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1B7" w:rsidRPr="00F701B7" w:rsidRDefault="00F701B7" w:rsidP="00F701B7">
      <w:pPr>
        <w:spacing w:after="0" w:line="240" w:lineRule="auto"/>
        <w:ind w:firstLine="708"/>
        <w:jc w:val="both"/>
        <w:rPr>
          <w:rFonts w:asciiTheme="minorHAnsi" w:hAnsiTheme="minorHAnsi"/>
          <w:b/>
          <w:sz w:val="23"/>
          <w:szCs w:val="23"/>
        </w:rPr>
      </w:pPr>
      <w:bookmarkStart w:id="0" w:name="_GoBack"/>
      <w:bookmarkEnd w:id="0"/>
      <w:r w:rsidRPr="00F701B7">
        <w:rPr>
          <w:rFonts w:asciiTheme="minorHAnsi" w:hAnsiTheme="minorHAnsi"/>
          <w:b/>
          <w:sz w:val="23"/>
          <w:szCs w:val="23"/>
        </w:rPr>
        <w:t>Processo nº</w:t>
      </w:r>
      <w:r w:rsidRPr="00F701B7">
        <w:rPr>
          <w:rFonts w:asciiTheme="minorHAnsi" w:hAnsiTheme="minorHAnsi"/>
          <w:b/>
          <w:sz w:val="23"/>
          <w:szCs w:val="23"/>
          <w:shd w:val="clear" w:color="auto" w:fill="FFFFFF"/>
        </w:rPr>
        <w:t xml:space="preserve"> 0004813-30.2013.4.03.6100</w:t>
      </w:r>
    </w:p>
    <w:p w:rsidR="00F701B7" w:rsidRPr="00C67D88" w:rsidRDefault="00F701B7" w:rsidP="00F701B7">
      <w:pPr>
        <w:spacing w:after="0" w:line="240" w:lineRule="auto"/>
        <w:jc w:val="both"/>
        <w:rPr>
          <w:rFonts w:asciiTheme="minorHAnsi" w:hAnsiTheme="minorHAnsi"/>
          <w:b/>
          <w:sz w:val="23"/>
          <w:szCs w:val="23"/>
        </w:rPr>
      </w:pPr>
      <w:r w:rsidRPr="00C67D88">
        <w:rPr>
          <w:rFonts w:asciiTheme="minorHAnsi" w:hAnsiTheme="minorHAnsi"/>
          <w:b/>
          <w:sz w:val="23"/>
          <w:szCs w:val="23"/>
        </w:rPr>
        <w:tab/>
        <w:t>ASSOJAF X UNIÃO FEDERAL</w:t>
      </w:r>
    </w:p>
    <w:p w:rsidR="00F701B7" w:rsidRPr="00C67D88" w:rsidRDefault="00F701B7" w:rsidP="00F701B7">
      <w:pPr>
        <w:spacing w:after="0" w:line="240" w:lineRule="auto"/>
        <w:jc w:val="both"/>
        <w:rPr>
          <w:rFonts w:asciiTheme="minorHAnsi" w:hAnsiTheme="minorHAnsi"/>
          <w:b/>
          <w:sz w:val="23"/>
          <w:szCs w:val="23"/>
        </w:rPr>
      </w:pPr>
      <w:r w:rsidRPr="00C67D88">
        <w:rPr>
          <w:rFonts w:asciiTheme="minorHAnsi" w:hAnsiTheme="minorHAnsi"/>
          <w:b/>
          <w:sz w:val="23"/>
          <w:szCs w:val="23"/>
        </w:rPr>
        <w:tab/>
        <w:t>Ação de Cobrança dos Quintos Incorporados</w:t>
      </w:r>
    </w:p>
    <w:p w:rsidR="00F701B7" w:rsidRPr="00C67D88" w:rsidRDefault="00F701B7" w:rsidP="00F701B7">
      <w:pPr>
        <w:spacing w:after="0" w:line="240" w:lineRule="auto"/>
        <w:jc w:val="both"/>
        <w:rPr>
          <w:rFonts w:asciiTheme="minorHAnsi" w:hAnsiTheme="minorHAnsi"/>
          <w:b/>
          <w:sz w:val="23"/>
          <w:szCs w:val="23"/>
        </w:rPr>
      </w:pPr>
      <w:r w:rsidRPr="00C67D88">
        <w:rPr>
          <w:rFonts w:asciiTheme="minorHAnsi" w:hAnsiTheme="minorHAnsi"/>
          <w:b/>
          <w:sz w:val="23"/>
          <w:szCs w:val="23"/>
        </w:rPr>
        <w:tab/>
        <w:t xml:space="preserve">Consulta: TRF3  </w:t>
      </w:r>
    </w:p>
    <w:p w:rsidR="00F701B7" w:rsidRPr="00C67D88" w:rsidRDefault="00F701B7" w:rsidP="00F701B7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:rsidR="00F701B7" w:rsidRPr="00C67D88" w:rsidRDefault="00F701B7" w:rsidP="00F701B7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C67D88">
        <w:rPr>
          <w:rFonts w:asciiTheme="minorHAnsi" w:hAnsiTheme="minorHAnsi"/>
          <w:sz w:val="23"/>
          <w:szCs w:val="23"/>
        </w:rPr>
        <w:t>Trata-se de ação de cobrança proposta pela Associação, na qualidade de representante dos associados, visando à cobrança de valores devidos a cada um deles, respectivamente, a título de QUINTOS/VPNI incorporados, sendo certo que todos exerceram funções comissionadas no período de 09/04/1998 – início da vigência da Lei nº9.624/1998- até 04/09/2001 – início da vigência da MP 2-225-45/2001, e já tiveram seu direito reconhecido administrativamente pelos respectivos Tribunais onde estão lotados.</w:t>
      </w:r>
    </w:p>
    <w:p w:rsidR="00F701B7" w:rsidRPr="00C67D88" w:rsidRDefault="00F701B7" w:rsidP="00F701B7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C67D88">
        <w:rPr>
          <w:rFonts w:asciiTheme="minorHAnsi" w:hAnsiTheme="minorHAnsi"/>
          <w:sz w:val="23"/>
          <w:szCs w:val="23"/>
        </w:rPr>
        <w:t>Apresentada Contestação pela Ré em 19/06/2013, seguida de Réplica da Autora em 09/09/2013.</w:t>
      </w:r>
    </w:p>
    <w:p w:rsidR="00F701B7" w:rsidRPr="00C67D88" w:rsidRDefault="00F701B7" w:rsidP="00F701B7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C67D88">
        <w:rPr>
          <w:rFonts w:asciiTheme="minorHAnsi" w:hAnsiTheme="minorHAnsi"/>
          <w:sz w:val="23"/>
          <w:szCs w:val="23"/>
        </w:rPr>
        <w:t>Protocolo de esclarecimentos quanto ao servidor Paulo Cesar Cervantes, em 21/11/2013. Em 16/05/2014 a UF fez carga para se manifestar sobre esta petição.</w:t>
      </w:r>
    </w:p>
    <w:p w:rsidR="00F701B7" w:rsidRPr="00C67D88" w:rsidRDefault="00F701B7" w:rsidP="00F701B7">
      <w:pPr>
        <w:spacing w:after="0" w:line="240" w:lineRule="auto"/>
        <w:jc w:val="both"/>
        <w:rPr>
          <w:rFonts w:asciiTheme="minorHAnsi" w:hAnsiTheme="minorHAnsi" w:cs="Calibri"/>
          <w:sz w:val="23"/>
          <w:szCs w:val="23"/>
        </w:rPr>
      </w:pPr>
      <w:r w:rsidRPr="00C67D88">
        <w:rPr>
          <w:rFonts w:asciiTheme="minorHAnsi" w:hAnsiTheme="minorHAnsi"/>
          <w:sz w:val="23"/>
          <w:szCs w:val="23"/>
        </w:rPr>
        <w:t>Aguardando publicação de despacho desde 04/12/2014.</w:t>
      </w:r>
    </w:p>
    <w:p w:rsidR="00F701B7" w:rsidRPr="00C67D88" w:rsidRDefault="00F701B7" w:rsidP="00F701B7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C67D88">
        <w:rPr>
          <w:rFonts w:asciiTheme="minorHAnsi" w:hAnsiTheme="minorHAnsi"/>
          <w:sz w:val="23"/>
          <w:szCs w:val="23"/>
        </w:rPr>
        <w:t>Publicação em 6.06.2016 da improcedência do pedido por sentença com resolução de mérito.</w:t>
      </w:r>
    </w:p>
    <w:p w:rsidR="00F701B7" w:rsidRDefault="00F701B7" w:rsidP="00F701B7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C67D88">
        <w:rPr>
          <w:rFonts w:asciiTheme="minorHAnsi" w:hAnsiTheme="minorHAnsi"/>
          <w:sz w:val="23"/>
          <w:szCs w:val="23"/>
        </w:rPr>
        <w:t>Interposto recurso de apelação em 07/07/2016. Em 02/05/2017, por unanimidade, negado provimento à apelação. Em 20/06/2017, autos recebidos da AGU com ciência do acórdão e em 26/06/2017, cadastrado trânsito em julgado para as partes. Em 28/06/2017, baixa definitiva à Seção Judiciária de Origem.</w:t>
      </w:r>
    </w:p>
    <w:p w:rsidR="00F701B7" w:rsidRPr="00AC42D9" w:rsidRDefault="00F701B7" w:rsidP="00F701B7">
      <w:pPr>
        <w:spacing w:after="0" w:line="240" w:lineRule="auto"/>
        <w:jc w:val="both"/>
        <w:rPr>
          <w:rFonts w:asciiTheme="minorHAnsi" w:hAnsiTheme="minorHAnsi"/>
          <w:b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 xml:space="preserve">Andamento atual: Em 31/08/2018, ASSOJAF protocolou o comprovante do pagamento dos honorários de sucumbência. </w:t>
      </w:r>
    </w:p>
    <w:p w:rsidR="001151D2" w:rsidRDefault="001151D2"/>
    <w:sectPr w:rsidR="001151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11949"/>
    <w:multiLevelType w:val="hybridMultilevel"/>
    <w:tmpl w:val="C5C00E6C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A0"/>
    <w:rsid w:val="001151D2"/>
    <w:rsid w:val="004956A0"/>
    <w:rsid w:val="00F7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3144D-5230-418F-8752-F2BE089C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1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0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assoj</dc:creator>
  <cp:keywords/>
  <dc:description/>
  <cp:lastModifiedBy>assoj</cp:lastModifiedBy>
  <cp:revision>2</cp:revision>
  <dcterms:created xsi:type="dcterms:W3CDTF">2018-09-20T13:03:00Z</dcterms:created>
  <dcterms:modified xsi:type="dcterms:W3CDTF">2018-09-20T13:03:00Z</dcterms:modified>
</cp:coreProperties>
</file>