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D2F" w:rsidRPr="00CF011B" w:rsidRDefault="00B156D2" w:rsidP="00B156D2">
      <w:pPr>
        <w:pStyle w:val="PargrafodaLista"/>
        <w:spacing w:after="0" w:line="240" w:lineRule="auto"/>
        <w:ind w:left="360"/>
        <w:jc w:val="both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 xml:space="preserve"> </w:t>
      </w:r>
      <w:r>
        <w:rPr>
          <w:rFonts w:asciiTheme="minorHAnsi" w:hAnsiTheme="minorHAnsi"/>
          <w:b/>
          <w:sz w:val="23"/>
          <w:szCs w:val="23"/>
        </w:rPr>
        <w:tab/>
      </w:r>
      <w:bookmarkStart w:id="0" w:name="_GoBack"/>
      <w:bookmarkEnd w:id="0"/>
      <w:r w:rsidR="00EC6D2F" w:rsidRPr="00CF011B">
        <w:rPr>
          <w:rFonts w:asciiTheme="minorHAnsi" w:hAnsiTheme="minorHAnsi"/>
          <w:b/>
          <w:sz w:val="23"/>
          <w:szCs w:val="23"/>
        </w:rPr>
        <w:t>Processo nº</w:t>
      </w:r>
      <w:r w:rsidR="00EC6D2F" w:rsidRPr="00CF011B"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 </w:t>
      </w:r>
      <w:r w:rsidR="00EC6D2F" w:rsidRPr="00CF011B">
        <w:rPr>
          <w:rFonts w:asciiTheme="minorHAnsi" w:hAnsiTheme="minorHAnsi"/>
          <w:b/>
          <w:color w:val="000000"/>
          <w:sz w:val="23"/>
          <w:szCs w:val="23"/>
          <w:shd w:val="clear" w:color="auto" w:fill="FFFFFF"/>
        </w:rPr>
        <w:t>0011535-80.2013.4.03.6100</w:t>
      </w:r>
    </w:p>
    <w:p w:rsidR="00EC6D2F" w:rsidRPr="00CF011B" w:rsidRDefault="00EC6D2F" w:rsidP="00EC6D2F">
      <w:pPr>
        <w:spacing w:after="0" w:line="240" w:lineRule="auto"/>
        <w:jc w:val="both"/>
        <w:rPr>
          <w:rFonts w:asciiTheme="minorHAnsi" w:hAnsiTheme="minorHAnsi"/>
          <w:b/>
          <w:sz w:val="23"/>
          <w:szCs w:val="23"/>
        </w:rPr>
      </w:pPr>
      <w:r w:rsidRPr="00CF011B">
        <w:rPr>
          <w:rFonts w:asciiTheme="minorHAnsi" w:hAnsiTheme="minorHAnsi"/>
          <w:b/>
          <w:sz w:val="23"/>
          <w:szCs w:val="23"/>
        </w:rPr>
        <w:tab/>
        <w:t>ASSOJAF X UNIÃO FEDERAL</w:t>
      </w:r>
    </w:p>
    <w:p w:rsidR="00EC6D2F" w:rsidRPr="00CF011B" w:rsidRDefault="00EC6D2F" w:rsidP="00EC6D2F">
      <w:pPr>
        <w:spacing w:after="0" w:line="240" w:lineRule="auto"/>
        <w:jc w:val="both"/>
        <w:rPr>
          <w:rFonts w:asciiTheme="minorHAnsi" w:hAnsiTheme="minorHAnsi"/>
          <w:b/>
          <w:sz w:val="23"/>
          <w:szCs w:val="23"/>
        </w:rPr>
      </w:pPr>
      <w:r w:rsidRPr="00CF011B">
        <w:rPr>
          <w:rFonts w:asciiTheme="minorHAnsi" w:hAnsiTheme="minorHAnsi"/>
          <w:sz w:val="23"/>
          <w:szCs w:val="23"/>
        </w:rPr>
        <w:tab/>
        <w:t>Objeto:</w:t>
      </w:r>
      <w:r w:rsidRPr="00CF011B">
        <w:rPr>
          <w:rFonts w:asciiTheme="minorHAnsi" w:hAnsiTheme="minorHAnsi"/>
          <w:b/>
          <w:sz w:val="23"/>
          <w:szCs w:val="23"/>
        </w:rPr>
        <w:t xml:space="preserve"> GAE NO ÚLTIMO NÍVEL</w:t>
      </w:r>
    </w:p>
    <w:p w:rsidR="00EC6D2F" w:rsidRPr="00CF011B" w:rsidRDefault="00EC6D2F" w:rsidP="00EC6D2F">
      <w:pPr>
        <w:spacing w:after="0" w:line="240" w:lineRule="auto"/>
        <w:jc w:val="both"/>
        <w:rPr>
          <w:rFonts w:asciiTheme="minorHAnsi" w:hAnsiTheme="minorHAnsi"/>
          <w:b/>
          <w:sz w:val="23"/>
          <w:szCs w:val="23"/>
        </w:rPr>
      </w:pPr>
      <w:r w:rsidRPr="00CF011B">
        <w:rPr>
          <w:rFonts w:asciiTheme="minorHAnsi" w:hAnsiTheme="minorHAnsi"/>
          <w:b/>
          <w:sz w:val="23"/>
          <w:szCs w:val="23"/>
        </w:rPr>
        <w:tab/>
        <w:t xml:space="preserve">Consulta: TRF3  </w:t>
      </w:r>
    </w:p>
    <w:p w:rsidR="00EC6D2F" w:rsidRPr="00CF011B" w:rsidRDefault="00EC6D2F" w:rsidP="00EC6D2F">
      <w:pPr>
        <w:spacing w:after="0" w:line="240" w:lineRule="auto"/>
        <w:ind w:firstLine="2835"/>
        <w:jc w:val="both"/>
        <w:rPr>
          <w:rFonts w:asciiTheme="minorHAnsi" w:hAnsiTheme="minorHAnsi"/>
          <w:sz w:val="23"/>
          <w:szCs w:val="23"/>
        </w:rPr>
      </w:pPr>
    </w:p>
    <w:p w:rsidR="00EC6D2F" w:rsidRPr="00FB0268" w:rsidRDefault="00EC6D2F" w:rsidP="00EC6D2F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FB0268">
        <w:rPr>
          <w:rFonts w:asciiTheme="minorHAnsi" w:hAnsiTheme="minorHAnsi"/>
          <w:sz w:val="23"/>
          <w:szCs w:val="23"/>
        </w:rPr>
        <w:t>Ação objetivando a declaração do direito dos OJAFs à percepção da Gratificação de Atividade Externa (GAE) no valor de 35% sobre o maior vencimento básico previsto na Lei 11.416/2006 (Analista Judiciário, Classe C, Padrão 15), sucessivamente da FC-5 até que alcancem a classe/padrão C-11, ainda sucessivamente, da diferença entre a FC-5 e a GAE, a título de vantagem pessoal ou diferença individual, até que alcancem a classe/padrão C-11. Protocolo de Réplica em 04/11/2013.</w:t>
      </w:r>
    </w:p>
    <w:p w:rsidR="00EC6D2F" w:rsidRPr="00FB0268" w:rsidRDefault="00EC6D2F" w:rsidP="00EC6D2F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FB0268">
        <w:rPr>
          <w:rFonts w:asciiTheme="minorHAnsi" w:hAnsiTheme="minorHAnsi"/>
          <w:sz w:val="23"/>
          <w:szCs w:val="23"/>
        </w:rPr>
        <w:t>Sentença de improcedência, disponibilizada em 06/03/2014. Recurso de Apelação em 21/03/2014. Distribuído no TRF da 3ª Região, em 02/09/2014.</w:t>
      </w:r>
    </w:p>
    <w:p w:rsidR="00EC6D2F" w:rsidRPr="00AC42D9" w:rsidRDefault="00EC6D2F" w:rsidP="00EC6D2F">
      <w:pPr>
        <w:spacing w:after="0" w:line="240" w:lineRule="auto"/>
        <w:jc w:val="both"/>
        <w:rPr>
          <w:rFonts w:asciiTheme="minorHAnsi" w:hAnsiTheme="minorHAnsi"/>
          <w:b/>
          <w:sz w:val="23"/>
          <w:szCs w:val="23"/>
        </w:rPr>
      </w:pPr>
      <w:r w:rsidRPr="00FB0268">
        <w:rPr>
          <w:rFonts w:asciiTheme="minorHAnsi" w:hAnsiTheme="minorHAnsi"/>
          <w:b/>
          <w:sz w:val="23"/>
          <w:szCs w:val="23"/>
        </w:rPr>
        <w:t>Andamento atual</w:t>
      </w:r>
      <w:r w:rsidRPr="00FB0268">
        <w:rPr>
          <w:rFonts w:asciiTheme="minorHAnsi" w:hAnsiTheme="minorHAnsi"/>
          <w:sz w:val="23"/>
          <w:szCs w:val="23"/>
        </w:rPr>
        <w:t xml:space="preserve">: </w:t>
      </w:r>
      <w:r w:rsidRPr="00AC42D9">
        <w:rPr>
          <w:rFonts w:asciiTheme="minorHAnsi" w:hAnsiTheme="minorHAnsi"/>
          <w:b/>
          <w:sz w:val="23"/>
          <w:szCs w:val="23"/>
        </w:rPr>
        <w:t>Aguardando julgamento pela 2ª Turma desde 26/09/2014, quando foram conclusos ao Relator Des. Fed. Peixoto Jr.</w:t>
      </w:r>
    </w:p>
    <w:p w:rsidR="001151D2" w:rsidRDefault="001151D2"/>
    <w:sectPr w:rsidR="001151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11949"/>
    <w:multiLevelType w:val="hybridMultilevel"/>
    <w:tmpl w:val="C5C00E6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45"/>
    <w:rsid w:val="001151D2"/>
    <w:rsid w:val="00B156D2"/>
    <w:rsid w:val="00DD7945"/>
    <w:rsid w:val="00EC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E63DD-B303-470C-B85F-82F0DE4F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D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6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assoj</dc:creator>
  <cp:keywords/>
  <dc:description/>
  <cp:lastModifiedBy>assoj</cp:lastModifiedBy>
  <cp:revision>3</cp:revision>
  <dcterms:created xsi:type="dcterms:W3CDTF">2018-09-20T13:02:00Z</dcterms:created>
  <dcterms:modified xsi:type="dcterms:W3CDTF">2018-09-20T13:13:00Z</dcterms:modified>
</cp:coreProperties>
</file>